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7E" w:rsidRDefault="00D77A7E" w:rsidP="00D77A7E">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77A7E" w:rsidRDefault="00D77A7E" w:rsidP="00D77A7E">
      <w:r>
        <w:rPr>
          <w:rFonts w:ascii="Arial" w:hAnsi="Arial" w:cs="Arial"/>
          <w:b/>
          <w:bCs/>
          <w:color w:val="0000FF"/>
          <w:sz w:val="26"/>
          <w:szCs w:val="26"/>
        </w:rPr>
        <w:t xml:space="preserve">                                                                               </w:t>
      </w:r>
    </w:p>
    <w:p w:rsidR="00D77A7E" w:rsidRDefault="00D77A7E" w:rsidP="00D77A7E">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D77A7E" w:rsidRDefault="00D77A7E" w:rsidP="00D77A7E">
      <w:pPr>
        <w:rPr>
          <w:rFonts w:ascii="Arial Narrow" w:hAnsi="Arial Narrow"/>
          <w:b/>
          <w:bCs/>
          <w:color w:val="000080"/>
          <w:sz w:val="32"/>
          <w:szCs w:val="32"/>
        </w:rPr>
      </w:pPr>
      <w:r>
        <w:rPr>
          <w:rFonts w:ascii="Arial Narrow" w:hAnsi="Arial Narrow"/>
          <w:b/>
          <w:bCs/>
          <w:color w:val="000080"/>
          <w:sz w:val="32"/>
          <w:szCs w:val="32"/>
        </w:rPr>
        <w:t xml:space="preserve">(Issue #405 – 6 September 2019)    </w:t>
      </w:r>
    </w:p>
    <w:p w:rsidR="00D77A7E" w:rsidRDefault="00D77A7E" w:rsidP="00D77A7E">
      <w:pPr>
        <w:rPr>
          <w:rFonts w:ascii="Arial Narrow" w:hAnsi="Arial Narrow"/>
          <w:b/>
          <w:bCs/>
          <w:color w:val="000080"/>
          <w:sz w:val="32"/>
          <w:szCs w:val="32"/>
        </w:rPr>
      </w:pPr>
      <w:r>
        <w:rPr>
          <w:rFonts w:ascii="Arial Narrow" w:hAnsi="Arial Narrow"/>
          <w:b/>
          <w:bCs/>
          <w:color w:val="000080"/>
          <w:sz w:val="32"/>
          <w:szCs w:val="32"/>
        </w:rPr>
        <w:t> </w:t>
      </w:r>
    </w:p>
    <w:p w:rsidR="00D77A7E" w:rsidRDefault="00D77A7E" w:rsidP="00D77A7E">
      <w:pPr>
        <w:rPr>
          <w:rFonts w:ascii="Arial Narrow" w:hAnsi="Arial Narrow"/>
          <w:b/>
          <w:bCs/>
          <w:color w:val="000080"/>
          <w:sz w:val="32"/>
          <w:szCs w:val="32"/>
        </w:rPr>
      </w:pPr>
      <w:r>
        <w:rPr>
          <w:rFonts w:ascii="Arial Narrow" w:hAnsi="Arial Narrow"/>
          <w:b/>
          <w:bCs/>
          <w:color w:val="000080"/>
          <w:sz w:val="32"/>
          <w:szCs w:val="32"/>
        </w:rPr>
        <w:t xml:space="preserve">1.  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Annual Forum 11 – 12 September</w:t>
      </w:r>
    </w:p>
    <w:p w:rsidR="00D77A7E" w:rsidRDefault="00D77A7E" w:rsidP="00D77A7E">
      <w:pPr>
        <w:rPr>
          <w:rFonts w:ascii="Arial Narrow" w:hAnsi="Arial Narrow"/>
          <w:b/>
          <w:bCs/>
          <w:color w:val="000080"/>
          <w:sz w:val="28"/>
          <w:szCs w:val="28"/>
        </w:rPr>
      </w:pPr>
      <w:r>
        <w:rPr>
          <w:rFonts w:ascii="Arial Narrow" w:hAnsi="Arial Narrow"/>
          <w:b/>
          <w:bCs/>
          <w:color w:val="000080"/>
          <w:sz w:val="32"/>
          <w:szCs w:val="32"/>
        </w:rPr>
        <w:t>2.   SEQ Design and Construction Code Water Code eBook released</w:t>
      </w:r>
    </w:p>
    <w:p w:rsidR="00D77A7E" w:rsidRDefault="00D77A7E" w:rsidP="00D77A7E">
      <w:pPr>
        <w:rPr>
          <w:rFonts w:ascii="Arial Narrow" w:hAnsi="Arial Narrow"/>
          <w:b/>
          <w:bCs/>
          <w:i/>
          <w:iCs/>
          <w:color w:val="000080"/>
          <w:sz w:val="32"/>
          <w:szCs w:val="32"/>
        </w:rPr>
      </w:pPr>
      <w:r>
        <w:rPr>
          <w:rFonts w:ascii="Arial Narrow" w:hAnsi="Arial Narrow"/>
          <w:b/>
          <w:bCs/>
          <w:color w:val="000080"/>
          <w:sz w:val="32"/>
          <w:szCs w:val="32"/>
        </w:rPr>
        <w:t xml:space="preserve">3.  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welcomes new Affiliate Member Research Laboratory Services Pty Ltd</w:t>
      </w:r>
    </w:p>
    <w:p w:rsidR="00D77A7E" w:rsidRDefault="00D77A7E" w:rsidP="00D77A7E"/>
    <w:p w:rsidR="00D77A7E" w:rsidRDefault="00D77A7E" w:rsidP="00D77A7E">
      <w:pPr>
        <w:rPr>
          <w:rFonts w:ascii="Brush Script MT" w:hAnsi="Brush Script MT"/>
          <w:b/>
          <w:bCs/>
          <w:color w:val="800000"/>
        </w:rPr>
      </w:pPr>
      <w:r>
        <w:rPr>
          <w:rFonts w:ascii="Brush Script MT" w:hAnsi="Brush Script MT"/>
          <w:b/>
          <w:bCs/>
          <w:color w:val="800000"/>
        </w:rPr>
        <w:t>~~~~~~~~~~~~~~~~~~~~~~~~~~~~~~~~~~~~~~~~~~~~~~~~~~~~~~~~</w:t>
      </w:r>
    </w:p>
    <w:p w:rsidR="00D77A7E" w:rsidRDefault="00D77A7E" w:rsidP="00D77A7E">
      <w:pPr>
        <w:rPr>
          <w:rFonts w:ascii="Arial Narrow" w:hAnsi="Arial Narrow"/>
          <w:b/>
          <w:bCs/>
          <w:color w:val="000080"/>
          <w:sz w:val="32"/>
          <w:szCs w:val="32"/>
        </w:rPr>
      </w:pPr>
      <w:r>
        <w:rPr>
          <w:rFonts w:ascii="Arial Narrow" w:hAnsi="Arial Narrow"/>
          <w:b/>
          <w:bCs/>
          <w:color w:val="000080"/>
          <w:sz w:val="32"/>
          <w:szCs w:val="32"/>
        </w:rPr>
        <w:t>1. 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Annual Forum 11 – 12 September </w:t>
      </w:r>
    </w:p>
    <w:p w:rsidR="00D77A7E" w:rsidRDefault="00D77A7E" w:rsidP="00D77A7E">
      <w:r>
        <w:rPr>
          <w:rFonts w:ascii="Brush Script MT" w:hAnsi="Brush Script MT"/>
          <w:b/>
          <w:bCs/>
          <w:color w:val="800000"/>
        </w:rPr>
        <w:t>~~~~~~~~~~~~~~~~~~~~~~~~~~~~~~~~~~~~~~~~~~~~~~~~~~~~~~~~</w:t>
      </w:r>
      <w:r>
        <w:t xml:space="preserve">    </w:t>
      </w:r>
    </w:p>
    <w:p w:rsidR="00D77A7E" w:rsidRDefault="00D77A7E" w:rsidP="00D77A7E"/>
    <w:p w:rsidR="00D77A7E" w:rsidRDefault="00D77A7E" w:rsidP="00D77A7E">
      <w:pPr>
        <w:rPr>
          <w:b/>
          <w:bCs/>
        </w:rPr>
      </w:pPr>
      <w:r>
        <w:rPr>
          <w:b/>
          <w:bCs/>
        </w:rPr>
        <w:t>September 12 – Data Transforming the Water Sector/ Next Gen Water</w:t>
      </w:r>
    </w:p>
    <w:p w:rsidR="00D77A7E" w:rsidRDefault="00D77A7E" w:rsidP="00D77A7E"/>
    <w:p w:rsidR="00D77A7E" w:rsidRDefault="00D77A7E" w:rsidP="00D77A7E">
      <w:pPr>
        <w:rPr>
          <w:lang w:val="en-US"/>
        </w:rPr>
      </w:pPr>
      <w:r>
        <w:t xml:space="preserve">The </w:t>
      </w:r>
      <w:proofErr w:type="spellStart"/>
      <w:r>
        <w:rPr>
          <w:b/>
          <w:bCs/>
          <w:i/>
          <w:iCs/>
        </w:rPr>
        <w:t>qldwater</w:t>
      </w:r>
      <w:proofErr w:type="spellEnd"/>
      <w:r>
        <w:t xml:space="preserve"> Annual Forum is taking place next week, so here we present the final contribution from our six </w:t>
      </w:r>
      <w:r>
        <w:rPr>
          <w:lang w:val="en-US"/>
        </w:rPr>
        <w:t>topic leaders at the industry roadmap planning workshop on 12 September</w:t>
      </w:r>
      <w:r>
        <w:t xml:space="preserve">. </w:t>
      </w:r>
      <w:r>
        <w:rPr>
          <w:lang w:val="en-US"/>
        </w:rPr>
        <w:t xml:space="preserve">Martine Watson is </w:t>
      </w:r>
      <w:proofErr w:type="spellStart"/>
      <w:r>
        <w:rPr>
          <w:lang w:val="en-US"/>
        </w:rPr>
        <w:t>Unitywater’s</w:t>
      </w:r>
      <w:proofErr w:type="spellEnd"/>
      <w:r>
        <w:rPr>
          <w:lang w:val="en-US"/>
        </w:rPr>
        <w:t xml:space="preserve"> Manager of Network Operations and has kindly agreed to take on the role of a topic leader in the combined areas of </w:t>
      </w:r>
      <w:r>
        <w:rPr>
          <w:i/>
          <w:iCs/>
          <w:lang w:val="en-US"/>
        </w:rPr>
        <w:t>Data Transforming the Water Sector</w:t>
      </w:r>
      <w:r>
        <w:rPr>
          <w:lang w:val="en-US"/>
        </w:rPr>
        <w:t xml:space="preserve"> and </w:t>
      </w:r>
      <w:r>
        <w:rPr>
          <w:i/>
          <w:iCs/>
          <w:lang w:val="en-US"/>
        </w:rPr>
        <w:t>Next Gen Water</w:t>
      </w:r>
      <w:r>
        <w:rPr>
          <w:lang w:val="en-US"/>
        </w:rPr>
        <w:t xml:space="preserve">. </w:t>
      </w:r>
    </w:p>
    <w:p w:rsidR="00D77A7E" w:rsidRDefault="00D77A7E" w:rsidP="00D77A7E">
      <w:pPr>
        <w:rPr>
          <w:lang w:val="en-US"/>
        </w:rPr>
      </w:pPr>
    </w:p>
    <w:p w:rsidR="00D77A7E" w:rsidRDefault="00D77A7E" w:rsidP="00D77A7E">
      <w:pPr>
        <w:rPr>
          <w:lang w:val="en-US"/>
        </w:rPr>
      </w:pPr>
      <w:r>
        <w:rPr>
          <w:lang w:val="en-US"/>
        </w:rPr>
        <w:t>Martine has been with Unitywater for nearly 4 years, has extensive experience across both the water and energy sector, and a passion for the opportunities to be gained from advances in technologies including automation and analytics.  She leads the SWAN (Smart Water Networks Forum) APAC Partnerships Group, which aims to accelerate smart water and wastewater development in the Asia-Pacific region through the SWAN Forum’s collective, industry expertise and collaborative partnerships.</w:t>
      </w:r>
    </w:p>
    <w:p w:rsidR="00D77A7E" w:rsidRDefault="00D77A7E" w:rsidP="00D77A7E">
      <w:pPr>
        <w:rPr>
          <w:lang w:val="en-US"/>
        </w:rPr>
      </w:pPr>
    </w:p>
    <w:p w:rsidR="00D77A7E" w:rsidRDefault="00D77A7E" w:rsidP="00D77A7E">
      <w:pPr>
        <w:rPr>
          <w:lang w:val="en-US"/>
        </w:rPr>
      </w:pPr>
      <w:r>
        <w:rPr>
          <w:lang w:val="en-US"/>
        </w:rPr>
        <w:t>“SWAN is a cost-effective way of tapping into a group of utilities with a common interest.  These emerging technologies can be overwhelming and while our sector has a strong track record of embracing change, it tends to do so in isolation and we have a great opportunity to stimulate better information exchange and collaborative trials, leading to more robust technology solutions for the ultimate benefit of our customers.”</w:t>
      </w:r>
    </w:p>
    <w:p w:rsidR="00D77A7E" w:rsidRDefault="00D77A7E" w:rsidP="00D77A7E"/>
    <w:p w:rsidR="00D77A7E" w:rsidRDefault="00D77A7E" w:rsidP="00D77A7E">
      <w:r>
        <w:t>Our industry has always been a significant data collector, but historically very little value has been extracted from that data. The volume of gathered data is expanding rapidly as the industry embraces the opportunities presented by the internet of things. So how do we address the shortage of industry-specific analytics expertise? If building in-house expertise is the answer, then how do we ensure that industry benchmarking provides like-for-like comparisons? Will utilities be prepared to share their data and analytics expertise with their peers to take the industry forward?</w:t>
      </w:r>
    </w:p>
    <w:p w:rsidR="00D77A7E" w:rsidRDefault="00D77A7E" w:rsidP="00D77A7E"/>
    <w:p w:rsidR="00D77A7E" w:rsidRDefault="00D77A7E" w:rsidP="00D77A7E">
      <w:pPr>
        <w:pStyle w:val="xmsonormal"/>
      </w:pPr>
      <w:r>
        <w:lastRenderedPageBreak/>
        <w:t xml:space="preserve">Collaboration within the urban water industry is increasing, and the data space may be the theme for the next step forward. We look forward to seeing you at the </w:t>
      </w:r>
      <w:proofErr w:type="spellStart"/>
      <w:r>
        <w:rPr>
          <w:b/>
          <w:bCs/>
          <w:i/>
          <w:iCs/>
        </w:rPr>
        <w:t>qldwater</w:t>
      </w:r>
      <w:proofErr w:type="spellEnd"/>
      <w:r>
        <w:t xml:space="preserve"> annual forum on 11 and 12 September to explore this and other industry issues with your peers. </w:t>
      </w:r>
    </w:p>
    <w:p w:rsidR="00D77A7E" w:rsidRDefault="00D77A7E" w:rsidP="00D77A7E">
      <w:pPr>
        <w:rPr>
          <w:lang w:eastAsia="en-US"/>
        </w:rPr>
      </w:pPr>
    </w:p>
    <w:p w:rsidR="00D77A7E" w:rsidRDefault="00D77A7E" w:rsidP="00D77A7E">
      <w:pPr>
        <w:rPr>
          <w:b/>
          <w:bCs/>
        </w:rPr>
      </w:pPr>
      <w:r>
        <w:rPr>
          <w:b/>
          <w:bCs/>
        </w:rPr>
        <w:t xml:space="preserve">September 11 - IMPORTANT INFORMATION REGARDING PPE REQUIRED FOR CEDAR GROVE TOUR </w:t>
      </w:r>
    </w:p>
    <w:p w:rsidR="00D77A7E" w:rsidRDefault="00D77A7E" w:rsidP="00D77A7E">
      <w:pPr>
        <w:rPr>
          <w:lang w:eastAsia="en-US"/>
        </w:rPr>
      </w:pPr>
    </w:p>
    <w:p w:rsidR="00D77A7E" w:rsidRDefault="00D77A7E" w:rsidP="00D77A7E">
      <w:pPr>
        <w:rPr>
          <w:lang w:eastAsia="en-US"/>
        </w:rPr>
      </w:pPr>
      <w:r>
        <w:rPr>
          <w:lang w:eastAsia="en-US"/>
        </w:rPr>
        <w:t>We have been advised by our hosts that since significant construction activity is still underway at the site, full PPE is required including long sleeve shirts, long pants, steel toe cap boots, hard hat, safety glasses and high visibility vests. </w:t>
      </w:r>
      <w:r>
        <w:rPr>
          <w:lang w:eastAsia="en-US"/>
        </w:rPr>
        <w:br/>
      </w:r>
      <w:r>
        <w:rPr>
          <w:lang w:eastAsia="en-US"/>
        </w:rPr>
        <w:br/>
        <w:t xml:space="preserve">We ask that delegates who are travelling the SEQ area and have access to this equipment please ensure they bring it along.  LCC will be able to provide some hard hats, </w:t>
      </w:r>
      <w:proofErr w:type="spellStart"/>
      <w:r>
        <w:rPr>
          <w:lang w:eastAsia="en-US"/>
        </w:rPr>
        <w:t>qldwater</w:t>
      </w:r>
      <w:proofErr w:type="spellEnd"/>
      <w:r>
        <w:rPr>
          <w:lang w:eastAsia="en-US"/>
        </w:rPr>
        <w:t xml:space="preserve"> will purchase a few spares along with safety glasses, but it will not be enough to cover all participants.  There should be plenty of vests.</w:t>
      </w:r>
      <w:r>
        <w:rPr>
          <w:lang w:eastAsia="en-US"/>
        </w:rPr>
        <w:br/>
      </w:r>
      <w:r>
        <w:rPr>
          <w:lang w:eastAsia="en-US"/>
        </w:rPr>
        <w:br/>
        <w:t>We have had a few inquiries about boots - delegates without steel capped boots will still be able to participate in the tour, being able to walk around the boundary of the construction area and have it explained to them and will also be able to walk around the wetlands as that is no longer under construction.</w:t>
      </w:r>
    </w:p>
    <w:p w:rsidR="00D77A7E" w:rsidRDefault="00D77A7E" w:rsidP="00D77A7E"/>
    <w:p w:rsidR="00D77A7E" w:rsidRDefault="00D77A7E" w:rsidP="00D77A7E">
      <w:pPr>
        <w:rPr>
          <w:rFonts w:ascii="Brush Script MT" w:hAnsi="Brush Script MT"/>
          <w:b/>
          <w:bCs/>
          <w:color w:val="800000"/>
        </w:rPr>
      </w:pPr>
      <w:r>
        <w:rPr>
          <w:rFonts w:ascii="Brush Script MT" w:hAnsi="Brush Script MT"/>
          <w:b/>
          <w:bCs/>
          <w:color w:val="800000"/>
        </w:rPr>
        <w:t>~~~~~~~~~~~~~~~~~~~~~~~~~~~~~~~~~~~~~~~~~~~~~~~~~~~~~~~~</w:t>
      </w:r>
    </w:p>
    <w:p w:rsidR="00D77A7E" w:rsidRDefault="00D77A7E" w:rsidP="00D77A7E">
      <w:pPr>
        <w:rPr>
          <w:rFonts w:ascii="Arial Narrow" w:hAnsi="Arial Narrow"/>
          <w:b/>
          <w:bCs/>
          <w:color w:val="000080"/>
          <w:sz w:val="28"/>
          <w:szCs w:val="28"/>
        </w:rPr>
      </w:pPr>
      <w:r>
        <w:rPr>
          <w:rFonts w:ascii="Arial Narrow" w:hAnsi="Arial Narrow"/>
          <w:b/>
          <w:bCs/>
          <w:color w:val="000080"/>
          <w:sz w:val="32"/>
          <w:szCs w:val="32"/>
        </w:rPr>
        <w:t>2.  </w:t>
      </w:r>
      <w:r>
        <w:rPr>
          <w:rFonts w:ascii="Arial Narrow" w:hAnsi="Arial Narrow"/>
          <w:b/>
          <w:bCs/>
          <w:color w:val="000080"/>
          <w:sz w:val="28"/>
          <w:szCs w:val="28"/>
        </w:rPr>
        <w:t xml:space="preserve"> SEQ Design and Construction Code Water Code eBook released</w:t>
      </w:r>
    </w:p>
    <w:p w:rsidR="00D77A7E" w:rsidRDefault="00D77A7E" w:rsidP="00D77A7E">
      <w:r>
        <w:rPr>
          <w:rFonts w:ascii="Brush Script MT" w:hAnsi="Brush Script MT"/>
          <w:b/>
          <w:bCs/>
          <w:color w:val="800000"/>
        </w:rPr>
        <w:t>~~~~~~~~~~~~~~~~~~~~~~~~~~~~~~~~~~~~~~~~~~~~~~~~~~~~~~~~</w:t>
      </w:r>
      <w:r>
        <w:t xml:space="preserve">    </w:t>
      </w:r>
    </w:p>
    <w:p w:rsidR="00D77A7E" w:rsidRDefault="00D77A7E" w:rsidP="00D77A7E">
      <w:pPr>
        <w:rPr>
          <w:lang w:eastAsia="en-US"/>
        </w:rPr>
      </w:pPr>
    </w:p>
    <w:p w:rsidR="00D77A7E" w:rsidRDefault="00D77A7E" w:rsidP="00D77A7E">
      <w:pPr>
        <w:rPr>
          <w:lang w:eastAsia="en-US"/>
        </w:rPr>
      </w:pPr>
      <w:r>
        <w:rPr>
          <w:lang w:eastAsia="en-US"/>
        </w:rPr>
        <w:t xml:space="preserve">The </w:t>
      </w:r>
      <w:proofErr w:type="spellStart"/>
      <w:r>
        <w:rPr>
          <w:lang w:eastAsia="en-US"/>
        </w:rPr>
        <w:t>Seq</w:t>
      </w:r>
      <w:proofErr w:type="spellEnd"/>
      <w:r>
        <w:rPr>
          <w:lang w:eastAsia="en-US"/>
        </w:rPr>
        <w:t xml:space="preserve"> Design and Construction Code network (QUU, UW, Gold Coast, Logan and Redlands) has released its second integrated eBook for the Water Supply Code as of the 30</w:t>
      </w:r>
      <w:r>
        <w:rPr>
          <w:vertAlign w:val="superscript"/>
          <w:lang w:eastAsia="en-US"/>
        </w:rPr>
        <w:t>th</w:t>
      </w:r>
      <w:r>
        <w:rPr>
          <w:lang w:eastAsia="en-US"/>
        </w:rPr>
        <w:t xml:space="preserve"> August. The eBook will allow users to see SEQ requirements embedded in the underlying WSAA Code. </w:t>
      </w:r>
    </w:p>
    <w:p w:rsidR="00D77A7E" w:rsidRDefault="00D77A7E" w:rsidP="00D77A7E">
      <w:pPr>
        <w:rPr>
          <w:lang w:eastAsia="en-US"/>
        </w:rPr>
      </w:pPr>
    </w:p>
    <w:p w:rsidR="00D77A7E" w:rsidRDefault="00D77A7E" w:rsidP="00D77A7E">
      <w:pPr>
        <w:rPr>
          <w:lang w:eastAsia="en-US"/>
        </w:rPr>
      </w:pPr>
      <w:r>
        <w:rPr>
          <w:lang w:eastAsia="en-US"/>
        </w:rPr>
        <w:t xml:space="preserve">The eBook is also accessible via smartphones or tablets. This will improve access for practitioners in the field. It also ensures users are viewing the most up to date version of SEQ requirements. The eBook offers increased interactivity through technical diagrams and pop-up definitions, efficient navigation, quick and easy discovery of content, editing tools such as bookmarks, notes and highlighting, and a feedback mechanism. For more details about the Water Code eBook please see the </w:t>
      </w:r>
      <w:hyperlink r:id="rId4" w:history="1">
        <w:proofErr w:type="spellStart"/>
        <w:r>
          <w:rPr>
            <w:rStyle w:val="Hyperlink"/>
            <w:lang w:eastAsia="en-US"/>
          </w:rPr>
          <w:t>Seq</w:t>
        </w:r>
        <w:proofErr w:type="spellEnd"/>
        <w:r>
          <w:rPr>
            <w:rStyle w:val="Hyperlink"/>
            <w:lang w:eastAsia="en-US"/>
          </w:rPr>
          <w:t xml:space="preserve"> code website</w:t>
        </w:r>
      </w:hyperlink>
      <w:r>
        <w:rPr>
          <w:color w:val="1F497D"/>
          <w:lang w:eastAsia="en-US"/>
        </w:rPr>
        <w:t xml:space="preserve">, </w:t>
      </w:r>
      <w:r>
        <w:rPr>
          <w:lang w:eastAsia="en-US"/>
        </w:rPr>
        <w:t xml:space="preserve">to purchase the eBook please see the </w:t>
      </w:r>
      <w:hyperlink r:id="rId5" w:history="1">
        <w:r>
          <w:rPr>
            <w:rStyle w:val="Hyperlink"/>
            <w:lang w:eastAsia="en-US"/>
          </w:rPr>
          <w:t>WSAA Shop</w:t>
        </w:r>
      </w:hyperlink>
      <w:r>
        <w:rPr>
          <w:lang w:eastAsia="en-US"/>
        </w:rPr>
        <w:t>.</w:t>
      </w:r>
    </w:p>
    <w:p w:rsidR="00D77A7E" w:rsidRDefault="00D77A7E" w:rsidP="00D77A7E"/>
    <w:p w:rsidR="00D77A7E" w:rsidRDefault="00D77A7E" w:rsidP="00D77A7E">
      <w:pPr>
        <w:rPr>
          <w:rFonts w:ascii="Brush Script MT" w:hAnsi="Brush Script MT"/>
          <w:b/>
          <w:bCs/>
          <w:color w:val="800000"/>
        </w:rPr>
      </w:pPr>
      <w:r>
        <w:rPr>
          <w:rFonts w:ascii="Brush Script MT" w:hAnsi="Brush Script MT"/>
          <w:b/>
          <w:bCs/>
          <w:color w:val="800000"/>
        </w:rPr>
        <w:t>~~~~~~~~~~~~~~~~~~~~~~~~~~~~~~~~~~~~~~~~~~~~~~~~~~~~~~~~</w:t>
      </w:r>
    </w:p>
    <w:p w:rsidR="00D77A7E" w:rsidRDefault="00D77A7E" w:rsidP="00D77A7E">
      <w:pPr>
        <w:rPr>
          <w:rFonts w:ascii="Arial Narrow" w:hAnsi="Arial Narrow"/>
          <w:b/>
          <w:bCs/>
          <w:i/>
          <w:iCs/>
          <w:color w:val="000080"/>
          <w:sz w:val="28"/>
          <w:szCs w:val="28"/>
        </w:rPr>
      </w:pPr>
      <w:r>
        <w:rPr>
          <w:rFonts w:ascii="Arial Narrow" w:hAnsi="Arial Narrow"/>
          <w:b/>
          <w:bCs/>
          <w:color w:val="000080"/>
          <w:sz w:val="32"/>
          <w:szCs w:val="32"/>
        </w:rPr>
        <w:t xml:space="preserve">3.   </w:t>
      </w:r>
      <w:proofErr w:type="spellStart"/>
      <w:proofErr w:type="gramStart"/>
      <w:r>
        <w:rPr>
          <w:rFonts w:ascii="Arial Narrow" w:hAnsi="Arial Narrow"/>
          <w:b/>
          <w:bCs/>
          <w:i/>
          <w:iCs/>
          <w:color w:val="000080"/>
          <w:sz w:val="28"/>
          <w:szCs w:val="28"/>
        </w:rPr>
        <w:t>qldwater</w:t>
      </w:r>
      <w:proofErr w:type="spellEnd"/>
      <w:proofErr w:type="gramEnd"/>
      <w:r>
        <w:rPr>
          <w:rFonts w:ascii="Arial Narrow" w:hAnsi="Arial Narrow"/>
          <w:b/>
          <w:bCs/>
          <w:color w:val="000080"/>
          <w:sz w:val="28"/>
          <w:szCs w:val="28"/>
        </w:rPr>
        <w:t xml:space="preserve"> welcomes new Affiliate Member Research Laboratory Services Pty Ltd</w:t>
      </w:r>
    </w:p>
    <w:p w:rsidR="00D77A7E" w:rsidRDefault="00D77A7E" w:rsidP="00D77A7E">
      <w:pPr>
        <w:rPr>
          <w:color w:val="1F497D"/>
        </w:rPr>
      </w:pPr>
      <w:r>
        <w:rPr>
          <w:rFonts w:ascii="Brush Script MT" w:hAnsi="Brush Script MT"/>
          <w:b/>
          <w:bCs/>
          <w:color w:val="800000"/>
        </w:rPr>
        <w:t>~~~~~~~~~~~~~~~~~~~~~~~~~~~~~~~~~~~~~~~~~~~~~~~~~~~~~~~~</w:t>
      </w:r>
      <w:r>
        <w:t xml:space="preserve">    </w:t>
      </w:r>
    </w:p>
    <w:p w:rsidR="00D77A7E" w:rsidRDefault="00D77A7E" w:rsidP="00D77A7E"/>
    <w:p w:rsidR="00D77A7E" w:rsidRDefault="00D77A7E" w:rsidP="00D77A7E">
      <w:hyperlink r:id="rId6" w:history="1">
        <w:r>
          <w:rPr>
            <w:rStyle w:val="Hyperlink"/>
          </w:rPr>
          <w:t>Research Laboratory Services Pty Ltd</w:t>
        </w:r>
      </w:hyperlink>
      <w:r>
        <w:t xml:space="preserve"> has recently taken up Affiliate membership of </w:t>
      </w:r>
      <w:proofErr w:type="spellStart"/>
      <w:r>
        <w:rPr>
          <w:b/>
          <w:bCs/>
          <w:i/>
          <w:iCs/>
        </w:rPr>
        <w:t>qldwater</w:t>
      </w:r>
      <w:proofErr w:type="spellEnd"/>
      <w:r>
        <w:t xml:space="preserve">.    </w:t>
      </w:r>
    </w:p>
    <w:p w:rsidR="00D77A7E" w:rsidRDefault="00D77A7E" w:rsidP="00D77A7E">
      <w:r>
        <w:t> </w:t>
      </w:r>
    </w:p>
    <w:p w:rsidR="00D77A7E" w:rsidRDefault="00D77A7E" w:rsidP="00D77A7E">
      <w:pPr>
        <w:rPr>
          <w:i/>
          <w:iCs/>
        </w:rPr>
      </w:pPr>
      <w:r>
        <w:rPr>
          <w:i/>
          <w:iCs/>
        </w:rPr>
        <w:t>Research Laboratory Services is an independent consulting service that aims to provide industry specific applications advice based on world recognised scientific practices. With over nearly twenty years’ experience in the hands–on operation of water treatment plants, advanced scientific techniques and astute understanding of budgets, ISO accreditation, and process control; Research Laboratory Services can help you in your next scientific project.</w:t>
      </w:r>
    </w:p>
    <w:p w:rsidR="00D77A7E" w:rsidRDefault="00D77A7E" w:rsidP="00D77A7E"/>
    <w:p w:rsidR="00D77A7E" w:rsidRDefault="00D77A7E" w:rsidP="00D77A7E">
      <w:r>
        <w:rPr>
          <w:rFonts w:ascii="Brush Script MT" w:hAnsi="Brush Script MT"/>
          <w:b/>
          <w:bCs/>
          <w:color w:val="800000"/>
        </w:rPr>
        <w:t>~~~~~~~~~~~~~~~~~~~~~~~~~~~~~~~~~~~~~~~~~~~~~~~~~~~~~~~~</w:t>
      </w:r>
    </w:p>
    <w:p w:rsidR="00D77A7E" w:rsidRDefault="00D77A7E" w:rsidP="00D77A7E">
      <w:r>
        <w:rPr>
          <w:rFonts w:ascii="Arial Narrow" w:hAnsi="Arial Narrow"/>
          <w:b/>
          <w:bCs/>
          <w:color w:val="000080"/>
          <w:sz w:val="18"/>
          <w:szCs w:val="18"/>
        </w:rPr>
        <w:t>This message may be passed on to interested individuals and organisations.</w:t>
      </w:r>
    </w:p>
    <w:p w:rsidR="00D77A7E" w:rsidRDefault="00D77A7E" w:rsidP="00D77A7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history="1">
        <w:r>
          <w:rPr>
            <w:rStyle w:val="Hyperlink"/>
            <w:rFonts w:ascii="Arial Narrow" w:hAnsi="Arial Narrow"/>
            <w:sz w:val="18"/>
            <w:szCs w:val="18"/>
          </w:rPr>
          <w:t>dkislitsyna@qldwater.com.au</w:t>
        </w:r>
      </w:hyperlink>
    </w:p>
    <w:p w:rsidR="00D77A7E" w:rsidRDefault="00D77A7E" w:rsidP="00D77A7E">
      <w:r>
        <w:rPr>
          <w:rFonts w:ascii="Arial Narrow" w:hAnsi="Arial Narrow"/>
          <w:b/>
          <w:bCs/>
          <w:color w:val="000080"/>
          <w:sz w:val="18"/>
          <w:szCs w:val="18"/>
        </w:rPr>
        <w:lastRenderedPageBreak/>
        <w:t>To remove your name</w:t>
      </w:r>
      <w:r>
        <w:rPr>
          <w:rFonts w:ascii="Arial Narrow" w:hAnsi="Arial Narrow"/>
          <w:color w:val="000080"/>
          <w:sz w:val="18"/>
          <w:szCs w:val="18"/>
        </w:rPr>
        <w:t xml:space="preserve"> from the distribution list, email “unsubscribe” to </w:t>
      </w:r>
      <w:hyperlink r:id="rId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D77A7E" w:rsidRDefault="00D77A7E" w:rsidP="00D77A7E">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77A7E" w:rsidRDefault="00D77A7E" w:rsidP="00D77A7E">
      <w:r>
        <w:rPr>
          <w:rFonts w:ascii="Brush Script MT" w:hAnsi="Brush Script MT"/>
          <w:b/>
          <w:bCs/>
          <w:color w:val="800000"/>
          <w:lang w:val="da-DK"/>
        </w:rPr>
        <w:t>~~~~~~~~~~~~~~~~~~~~~~~~~~~~~~~~~~~~~~~~~~~~~~~~~~~~~~~~</w:t>
      </w:r>
    </w:p>
    <w:p w:rsidR="00D77A7E" w:rsidRDefault="00D77A7E" w:rsidP="00D77A7E"/>
    <w:p w:rsidR="00FA30D2" w:rsidRDefault="00D77A7E">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MjE3szCwtDQ0NDdS0lEKTi0uzszPAykwrAUAI/aB6ywAAAA="/>
  </w:docVars>
  <w:rsids>
    <w:rsidRoot w:val="00D77A7E"/>
    <w:rsid w:val="00A94A53"/>
    <w:rsid w:val="00D77A7E"/>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6CC1-0061-41A3-9783-71F728AD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7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A7E"/>
    <w:rPr>
      <w:color w:val="0563C1" w:themeColor="hyperlink"/>
      <w:u w:val="single"/>
    </w:rPr>
  </w:style>
  <w:style w:type="paragraph" w:customStyle="1" w:styleId="xmsonormal">
    <w:name w:val="x_msonormal"/>
    <w:basedOn w:val="Normal"/>
    <w:uiPriority w:val="99"/>
    <w:rsid w:val="00D7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litsyna@qldwater.com.au" TargetMode="External"/><Relationship Id="rId3" Type="http://schemas.openxmlformats.org/officeDocument/2006/relationships/webSettings" Target="webSettings.xml"/><Relationship Id="rId7" Type="http://schemas.openxmlformats.org/officeDocument/2006/relationships/hyperlink" Target="mailto:dkislitsyna@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lab.com.au/" TargetMode="External"/><Relationship Id="rId11" Type="http://schemas.openxmlformats.org/officeDocument/2006/relationships/theme" Target="theme/theme1.xml"/><Relationship Id="rId5" Type="http://schemas.openxmlformats.org/officeDocument/2006/relationships/hyperlink" Target="https://urldefense.proofpoint.com/v2/url?u=https-3A__www.wsaa.asn.au_shop&amp;d=DwMFAg&amp;c=em7YSZPXFT5r-aSy1XFYnRubA7LqI78flBWFQRdqhQI&amp;r=G4iPsm0-Xw07gTiR3OvkRMvFLP_s7Z00_9zy3BfyAJk&amp;m=3RFbPFS--XYJ8gPu-GZ29mJZyyHjoQQWkUqyyaYw7Tw&amp;s=lAiCQf71Kc_PXkbUTHk0dPO33rHEQnPj-El1QstdZJ8&amp;e=" TargetMode="External"/><Relationship Id="rId10" Type="http://schemas.openxmlformats.org/officeDocument/2006/relationships/fontTable" Target="fontTable.xml"/><Relationship Id="rId4" Type="http://schemas.openxmlformats.org/officeDocument/2006/relationships/hyperlink" Target="http://www.seqcode.com.au/seq-water-supply-code/"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2019-09-06T06:26:00Z</dcterms:created>
  <dcterms:modified xsi:type="dcterms:W3CDTF">2019-09-06T06:34:00Z</dcterms:modified>
</cp:coreProperties>
</file>